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1D5D5" w14:textId="31BD840A" w:rsidR="00573ECA" w:rsidRPr="00070BEB" w:rsidRDefault="00EC1CBA" w:rsidP="00070BEB">
      <w:pPr>
        <w:spacing w:after="0"/>
        <w:rPr>
          <w:rFonts w:cstheme="minorHAnsi"/>
          <w:noProof/>
          <w:sz w:val="22"/>
          <w:szCs w:val="22"/>
        </w:rPr>
      </w:pPr>
      <w:r w:rsidRPr="00070BEB">
        <w:rPr>
          <w:rFonts w:cstheme="minorHAnsi"/>
          <w:noProof/>
          <w:sz w:val="22"/>
          <w:szCs w:val="22"/>
        </w:rPr>
        <w:drawing>
          <wp:inline distT="0" distB="0" distL="0" distR="0" wp14:anchorId="5C74A916" wp14:editId="149E605A">
            <wp:extent cx="2486025" cy="1400175"/>
            <wp:effectExtent l="0" t="0" r="9525" b="9525"/>
            <wp:docPr id="194704611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400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E33048" w14:textId="69B83D85" w:rsidR="00EC1CBA" w:rsidRPr="00070BEB" w:rsidRDefault="00EC1CBA" w:rsidP="00070BEB">
      <w:pPr>
        <w:spacing w:after="0"/>
        <w:rPr>
          <w:rFonts w:cstheme="minorHAnsi"/>
          <w:sz w:val="22"/>
          <w:szCs w:val="22"/>
        </w:rPr>
      </w:pPr>
      <w:r w:rsidRPr="00070BEB">
        <w:rPr>
          <w:rFonts w:cstheme="minorHAnsi"/>
          <w:sz w:val="22"/>
          <w:szCs w:val="22"/>
        </w:rPr>
        <w:t>KLASA:</w:t>
      </w:r>
      <w:r w:rsidR="00070BEB" w:rsidRPr="00070BEB">
        <w:rPr>
          <w:rFonts w:cstheme="minorHAnsi"/>
          <w:sz w:val="22"/>
          <w:szCs w:val="22"/>
        </w:rPr>
        <w:t xml:space="preserve"> </w:t>
      </w:r>
      <w:r w:rsidRPr="00070BEB">
        <w:rPr>
          <w:rFonts w:cstheme="minorHAnsi"/>
          <w:sz w:val="22"/>
          <w:szCs w:val="22"/>
        </w:rPr>
        <w:t>340-01/26-01/</w:t>
      </w:r>
      <w:r w:rsidR="00B87770">
        <w:rPr>
          <w:rFonts w:cstheme="minorHAnsi"/>
          <w:sz w:val="22"/>
          <w:szCs w:val="22"/>
        </w:rPr>
        <w:t>34</w:t>
      </w:r>
    </w:p>
    <w:p w14:paraId="3C464469" w14:textId="77B1AC96" w:rsidR="00EC1CBA" w:rsidRPr="00070BEB" w:rsidRDefault="00EC1CBA" w:rsidP="00070BEB">
      <w:pPr>
        <w:spacing w:after="0"/>
        <w:rPr>
          <w:rFonts w:cstheme="minorHAnsi"/>
          <w:sz w:val="22"/>
          <w:szCs w:val="22"/>
        </w:rPr>
      </w:pPr>
      <w:r w:rsidRPr="00070BEB">
        <w:rPr>
          <w:rFonts w:cstheme="minorHAnsi"/>
          <w:sz w:val="22"/>
          <w:szCs w:val="22"/>
        </w:rPr>
        <w:t>URBROJ:</w:t>
      </w:r>
      <w:r w:rsidR="00070BEB" w:rsidRPr="00070BEB">
        <w:rPr>
          <w:rFonts w:cstheme="minorHAnsi"/>
          <w:sz w:val="22"/>
          <w:szCs w:val="22"/>
        </w:rPr>
        <w:t xml:space="preserve"> </w:t>
      </w:r>
      <w:r w:rsidRPr="00070BEB">
        <w:rPr>
          <w:rFonts w:cstheme="minorHAnsi"/>
          <w:sz w:val="22"/>
          <w:szCs w:val="22"/>
        </w:rPr>
        <w:t>238-11-03/3-26-1</w:t>
      </w:r>
    </w:p>
    <w:p w14:paraId="4B44F225" w14:textId="7AD39AB5" w:rsidR="00EC1CBA" w:rsidRPr="00070BEB" w:rsidRDefault="00EC1CBA" w:rsidP="00070BEB">
      <w:pPr>
        <w:spacing w:after="0"/>
        <w:rPr>
          <w:rFonts w:cstheme="minorHAnsi"/>
          <w:sz w:val="22"/>
          <w:szCs w:val="22"/>
        </w:rPr>
      </w:pPr>
      <w:r w:rsidRPr="00070BEB">
        <w:rPr>
          <w:rFonts w:cstheme="minorHAnsi"/>
          <w:sz w:val="22"/>
          <w:szCs w:val="22"/>
        </w:rPr>
        <w:t xml:space="preserve">Jakovlje, </w:t>
      </w:r>
      <w:r w:rsidR="00B87770">
        <w:rPr>
          <w:rFonts w:cstheme="minorHAnsi"/>
          <w:sz w:val="22"/>
          <w:szCs w:val="22"/>
        </w:rPr>
        <w:t>23</w:t>
      </w:r>
      <w:r w:rsidRPr="00070BEB">
        <w:rPr>
          <w:rFonts w:cstheme="minorHAnsi"/>
          <w:sz w:val="22"/>
          <w:szCs w:val="22"/>
        </w:rPr>
        <w:t xml:space="preserve"> </w:t>
      </w:r>
      <w:r w:rsidR="00070BEB" w:rsidRPr="00070BEB">
        <w:rPr>
          <w:rFonts w:cstheme="minorHAnsi"/>
          <w:sz w:val="22"/>
          <w:szCs w:val="22"/>
        </w:rPr>
        <w:t>listopada</w:t>
      </w:r>
      <w:r w:rsidRPr="00070BEB">
        <w:rPr>
          <w:rFonts w:cstheme="minorHAnsi"/>
          <w:sz w:val="22"/>
          <w:szCs w:val="22"/>
        </w:rPr>
        <w:t xml:space="preserve"> 2026.</w:t>
      </w:r>
    </w:p>
    <w:p w14:paraId="3A3A5B06" w14:textId="77777777" w:rsidR="00070BEB" w:rsidRPr="00070BEB" w:rsidRDefault="00070BEB" w:rsidP="00070BEB">
      <w:pPr>
        <w:spacing w:after="0"/>
        <w:ind w:firstLine="708"/>
        <w:rPr>
          <w:rFonts w:cstheme="minorHAnsi"/>
          <w:sz w:val="22"/>
          <w:szCs w:val="22"/>
        </w:rPr>
      </w:pPr>
    </w:p>
    <w:p w14:paraId="2CD475BF" w14:textId="77777777" w:rsidR="00070BEB" w:rsidRPr="00070BEB" w:rsidRDefault="00070BEB" w:rsidP="00070BEB">
      <w:pPr>
        <w:spacing w:after="0"/>
        <w:ind w:firstLine="708"/>
        <w:rPr>
          <w:rFonts w:cstheme="minorHAnsi"/>
          <w:sz w:val="22"/>
          <w:szCs w:val="22"/>
        </w:rPr>
      </w:pPr>
    </w:p>
    <w:p w14:paraId="6885A7FA" w14:textId="6BC2D78F" w:rsidR="00EC1CBA" w:rsidRPr="00070BEB" w:rsidRDefault="00EC1CBA" w:rsidP="00070BEB">
      <w:pPr>
        <w:spacing w:after="0"/>
        <w:ind w:firstLine="708"/>
        <w:jc w:val="both"/>
        <w:rPr>
          <w:rFonts w:cstheme="minorHAnsi"/>
          <w:sz w:val="22"/>
          <w:szCs w:val="22"/>
        </w:rPr>
      </w:pPr>
      <w:r w:rsidRPr="00070BEB">
        <w:rPr>
          <w:rFonts w:cstheme="minorHAnsi"/>
          <w:sz w:val="22"/>
          <w:szCs w:val="22"/>
        </w:rPr>
        <w:t>Na temelju članka 21. Odluke o nerazvrstanim cestama na području Općine Jakovlje („Službeni glasnik Općine Jakovlje“ 6/14) i članka 48. Statuta Općine Jakovlje („Službeni glasnik Općine Jakovlje“ 1/21), Općinska načelnica Općine Jakovlje donosi</w:t>
      </w:r>
    </w:p>
    <w:p w14:paraId="77D1E5CF" w14:textId="77777777" w:rsidR="00070BEB" w:rsidRPr="00070BEB" w:rsidRDefault="00070BEB" w:rsidP="00070BEB">
      <w:pPr>
        <w:spacing w:after="0"/>
        <w:jc w:val="both"/>
        <w:rPr>
          <w:rFonts w:cstheme="minorHAnsi"/>
          <w:sz w:val="22"/>
          <w:szCs w:val="22"/>
        </w:rPr>
      </w:pPr>
    </w:p>
    <w:p w14:paraId="3D80880C" w14:textId="6DB5F055" w:rsidR="00EC1CBA" w:rsidRPr="00070BEB" w:rsidRDefault="00EC1CBA" w:rsidP="00070BEB">
      <w:pPr>
        <w:spacing w:after="0"/>
        <w:jc w:val="center"/>
        <w:rPr>
          <w:rFonts w:cstheme="minorHAnsi"/>
          <w:b/>
          <w:bCs/>
          <w:sz w:val="22"/>
          <w:szCs w:val="22"/>
        </w:rPr>
      </w:pPr>
      <w:r w:rsidRPr="00070BEB">
        <w:rPr>
          <w:rFonts w:cstheme="minorHAnsi"/>
          <w:b/>
          <w:bCs/>
          <w:sz w:val="22"/>
          <w:szCs w:val="22"/>
        </w:rPr>
        <w:t>ODLUKU</w:t>
      </w:r>
    </w:p>
    <w:p w14:paraId="428B8A21" w14:textId="6C9F2600" w:rsidR="00EC1CBA" w:rsidRPr="00070BEB" w:rsidRDefault="00EC1CBA" w:rsidP="00070BEB">
      <w:pPr>
        <w:spacing w:after="0"/>
        <w:jc w:val="center"/>
        <w:rPr>
          <w:rFonts w:cstheme="minorHAnsi"/>
          <w:b/>
          <w:bCs/>
          <w:sz w:val="22"/>
          <w:szCs w:val="22"/>
        </w:rPr>
      </w:pPr>
      <w:r w:rsidRPr="00070BEB">
        <w:rPr>
          <w:rFonts w:cstheme="minorHAnsi"/>
          <w:b/>
          <w:bCs/>
          <w:sz w:val="22"/>
          <w:szCs w:val="22"/>
        </w:rPr>
        <w:t>o privremenom zatvaranju za promet nerazvrstane ceste N-J</w:t>
      </w:r>
      <w:r w:rsidR="00B87770">
        <w:rPr>
          <w:rFonts w:cstheme="minorHAnsi"/>
          <w:b/>
          <w:bCs/>
          <w:sz w:val="22"/>
          <w:szCs w:val="22"/>
        </w:rPr>
        <w:t>02</w:t>
      </w:r>
      <w:r w:rsidRPr="00070BEB">
        <w:rPr>
          <w:rFonts w:cstheme="minorHAnsi"/>
          <w:b/>
          <w:bCs/>
          <w:sz w:val="22"/>
          <w:szCs w:val="22"/>
        </w:rPr>
        <w:t xml:space="preserve"> – </w:t>
      </w:r>
      <w:proofErr w:type="spellStart"/>
      <w:r w:rsidR="00B87770">
        <w:rPr>
          <w:rFonts w:cstheme="minorHAnsi"/>
          <w:b/>
          <w:bCs/>
          <w:sz w:val="22"/>
          <w:szCs w:val="22"/>
        </w:rPr>
        <w:t>Fijanova</w:t>
      </w:r>
      <w:proofErr w:type="spellEnd"/>
      <w:r w:rsidR="00B87770">
        <w:rPr>
          <w:rFonts w:cstheme="minorHAnsi"/>
          <w:b/>
          <w:bCs/>
          <w:sz w:val="22"/>
          <w:szCs w:val="22"/>
        </w:rPr>
        <w:t xml:space="preserve"> ulica</w:t>
      </w:r>
    </w:p>
    <w:p w14:paraId="5614EB0B" w14:textId="77777777" w:rsidR="00EC1CBA" w:rsidRPr="00070BEB" w:rsidRDefault="00EC1CBA" w:rsidP="00070BEB">
      <w:pPr>
        <w:spacing w:after="0"/>
        <w:jc w:val="center"/>
        <w:rPr>
          <w:rFonts w:cstheme="minorHAnsi"/>
          <w:sz w:val="22"/>
          <w:szCs w:val="22"/>
        </w:rPr>
      </w:pPr>
      <w:r w:rsidRPr="00070BEB">
        <w:rPr>
          <w:rFonts w:cstheme="minorHAnsi"/>
          <w:sz w:val="22"/>
          <w:szCs w:val="22"/>
        </w:rPr>
        <w:t>I.</w:t>
      </w:r>
    </w:p>
    <w:p w14:paraId="7655A575" w14:textId="21918A49" w:rsidR="00EC1CBA" w:rsidRPr="00070BEB" w:rsidRDefault="00EC1CBA" w:rsidP="00070BEB">
      <w:pPr>
        <w:spacing w:after="0"/>
        <w:ind w:firstLine="708"/>
        <w:jc w:val="both"/>
        <w:rPr>
          <w:rFonts w:cstheme="minorHAnsi"/>
          <w:sz w:val="22"/>
          <w:szCs w:val="22"/>
        </w:rPr>
      </w:pPr>
      <w:r w:rsidRPr="00070BEB">
        <w:rPr>
          <w:rFonts w:cstheme="minorHAnsi"/>
          <w:sz w:val="22"/>
          <w:szCs w:val="22"/>
        </w:rPr>
        <w:t>Ovom Odlukom određuje se privremeno zatvaranje dijela nerazvrstane ceste N-J</w:t>
      </w:r>
      <w:r w:rsidR="00B87770">
        <w:rPr>
          <w:rFonts w:cstheme="minorHAnsi"/>
          <w:sz w:val="22"/>
          <w:szCs w:val="22"/>
        </w:rPr>
        <w:t>02</w:t>
      </w:r>
      <w:r w:rsidRPr="00070BEB">
        <w:rPr>
          <w:rFonts w:cstheme="minorHAnsi"/>
          <w:sz w:val="22"/>
          <w:szCs w:val="22"/>
        </w:rPr>
        <w:t xml:space="preserve"> – </w:t>
      </w:r>
      <w:proofErr w:type="spellStart"/>
      <w:r w:rsidR="00B87770">
        <w:rPr>
          <w:rFonts w:cstheme="minorHAnsi"/>
          <w:sz w:val="22"/>
          <w:szCs w:val="22"/>
        </w:rPr>
        <w:t>Fijanova</w:t>
      </w:r>
      <w:proofErr w:type="spellEnd"/>
      <w:r w:rsidR="00B87770">
        <w:rPr>
          <w:rFonts w:cstheme="minorHAnsi"/>
          <w:sz w:val="22"/>
          <w:szCs w:val="22"/>
        </w:rPr>
        <w:t xml:space="preserve"> ulica u Jakovlju</w:t>
      </w:r>
      <w:r w:rsidRPr="00070BEB">
        <w:rPr>
          <w:rFonts w:cstheme="minorHAnsi"/>
          <w:sz w:val="22"/>
          <w:szCs w:val="22"/>
        </w:rPr>
        <w:t xml:space="preserve">, i to na dionici </w:t>
      </w:r>
      <w:r w:rsidR="004C40B0">
        <w:rPr>
          <w:rFonts w:cstheme="minorHAnsi"/>
          <w:sz w:val="22"/>
          <w:szCs w:val="22"/>
        </w:rPr>
        <w:t>kod kućnog broja 76 A</w:t>
      </w:r>
      <w:r w:rsidRPr="00070BEB">
        <w:rPr>
          <w:rFonts w:cstheme="minorHAnsi"/>
          <w:sz w:val="22"/>
          <w:szCs w:val="22"/>
        </w:rPr>
        <w:t>.</w:t>
      </w:r>
    </w:p>
    <w:p w14:paraId="01B8B19C" w14:textId="77777777" w:rsidR="00EC1CBA" w:rsidRPr="00070BEB" w:rsidRDefault="00EC1CBA" w:rsidP="00070BEB">
      <w:pPr>
        <w:spacing w:after="0"/>
        <w:jc w:val="center"/>
        <w:rPr>
          <w:rFonts w:cstheme="minorHAnsi"/>
          <w:sz w:val="22"/>
          <w:szCs w:val="22"/>
        </w:rPr>
      </w:pPr>
      <w:r w:rsidRPr="00070BEB">
        <w:rPr>
          <w:rFonts w:cstheme="minorHAnsi"/>
          <w:sz w:val="22"/>
          <w:szCs w:val="22"/>
        </w:rPr>
        <w:t>II.</w:t>
      </w:r>
    </w:p>
    <w:p w14:paraId="315B3086" w14:textId="20907ED6" w:rsidR="00EC1CBA" w:rsidRPr="00070BEB" w:rsidRDefault="00EC1CBA" w:rsidP="00070BEB">
      <w:pPr>
        <w:spacing w:after="0"/>
        <w:ind w:firstLine="708"/>
        <w:jc w:val="both"/>
        <w:rPr>
          <w:rFonts w:cstheme="minorHAnsi"/>
          <w:sz w:val="22"/>
          <w:szCs w:val="22"/>
        </w:rPr>
      </w:pPr>
      <w:r w:rsidRPr="00070BEB">
        <w:rPr>
          <w:rFonts w:cstheme="minorHAnsi"/>
          <w:sz w:val="22"/>
          <w:szCs w:val="22"/>
        </w:rPr>
        <w:t xml:space="preserve">Ova Odluka </w:t>
      </w:r>
      <w:r w:rsidR="004C40B0">
        <w:rPr>
          <w:rFonts w:cstheme="minorHAnsi"/>
          <w:sz w:val="22"/>
          <w:szCs w:val="22"/>
        </w:rPr>
        <w:t>o</w:t>
      </w:r>
      <w:r w:rsidRPr="00070BEB">
        <w:rPr>
          <w:rFonts w:cstheme="minorHAnsi"/>
          <w:sz w:val="22"/>
          <w:szCs w:val="22"/>
        </w:rPr>
        <w:t>dnosi se na dan</w:t>
      </w:r>
      <w:r w:rsidR="004C40B0">
        <w:rPr>
          <w:rFonts w:cstheme="minorHAnsi"/>
          <w:sz w:val="22"/>
          <w:szCs w:val="22"/>
        </w:rPr>
        <w:t>e</w:t>
      </w:r>
      <w:r w:rsidRPr="00070BEB">
        <w:rPr>
          <w:rFonts w:cstheme="minorHAnsi"/>
          <w:sz w:val="22"/>
          <w:szCs w:val="22"/>
        </w:rPr>
        <w:t xml:space="preserve"> </w:t>
      </w:r>
      <w:r w:rsidR="004C40B0">
        <w:rPr>
          <w:rFonts w:cstheme="minorHAnsi"/>
          <w:sz w:val="22"/>
          <w:szCs w:val="22"/>
        </w:rPr>
        <w:t>28. do 30</w:t>
      </w:r>
      <w:r w:rsidRPr="00070BEB">
        <w:rPr>
          <w:rFonts w:cstheme="minorHAnsi"/>
          <w:sz w:val="22"/>
          <w:szCs w:val="22"/>
        </w:rPr>
        <w:t>. listopada 2026. godine (</w:t>
      </w:r>
      <w:r w:rsidR="004C40B0">
        <w:rPr>
          <w:rFonts w:cstheme="minorHAnsi"/>
          <w:sz w:val="22"/>
          <w:szCs w:val="22"/>
        </w:rPr>
        <w:t>srijeda - petak</w:t>
      </w:r>
      <w:r w:rsidRPr="00070BEB">
        <w:rPr>
          <w:rFonts w:cstheme="minorHAnsi"/>
          <w:sz w:val="22"/>
          <w:szCs w:val="22"/>
        </w:rPr>
        <w:t xml:space="preserve">) od </w:t>
      </w:r>
      <w:r w:rsidR="004C40B0">
        <w:rPr>
          <w:rFonts w:cstheme="minorHAnsi"/>
          <w:sz w:val="22"/>
          <w:szCs w:val="22"/>
        </w:rPr>
        <w:t>7</w:t>
      </w:r>
      <w:r w:rsidRPr="00070BEB">
        <w:rPr>
          <w:rFonts w:cstheme="minorHAnsi"/>
          <w:sz w:val="22"/>
          <w:szCs w:val="22"/>
        </w:rPr>
        <w:t xml:space="preserve">:00 do </w:t>
      </w:r>
      <w:r w:rsidR="004C40B0">
        <w:rPr>
          <w:rFonts w:cstheme="minorHAnsi"/>
          <w:sz w:val="22"/>
          <w:szCs w:val="22"/>
        </w:rPr>
        <w:t>15</w:t>
      </w:r>
      <w:r w:rsidRPr="00070BEB">
        <w:rPr>
          <w:rFonts w:cstheme="minorHAnsi"/>
          <w:sz w:val="22"/>
          <w:szCs w:val="22"/>
        </w:rPr>
        <w:t xml:space="preserve">:00 sati, zbog </w:t>
      </w:r>
      <w:r w:rsidR="004C40B0">
        <w:rPr>
          <w:rFonts w:cstheme="minorHAnsi"/>
          <w:sz w:val="22"/>
          <w:szCs w:val="22"/>
        </w:rPr>
        <w:t>sječe stabala u koridoru prometnice.</w:t>
      </w:r>
    </w:p>
    <w:p w14:paraId="1A59D6B0" w14:textId="77777777" w:rsidR="00EC1CBA" w:rsidRPr="00070BEB" w:rsidRDefault="00EC1CBA" w:rsidP="00070BEB">
      <w:pPr>
        <w:spacing w:after="0"/>
        <w:jc w:val="center"/>
        <w:rPr>
          <w:rFonts w:cstheme="minorHAnsi"/>
          <w:sz w:val="22"/>
          <w:szCs w:val="22"/>
        </w:rPr>
      </w:pPr>
      <w:r w:rsidRPr="00070BEB">
        <w:rPr>
          <w:rFonts w:cstheme="minorHAnsi"/>
          <w:sz w:val="22"/>
          <w:szCs w:val="22"/>
        </w:rPr>
        <w:t>III.</w:t>
      </w:r>
    </w:p>
    <w:p w14:paraId="12161671" w14:textId="1799B9D0" w:rsidR="00EC1CBA" w:rsidRPr="00070BEB" w:rsidRDefault="00EC1CBA" w:rsidP="00070BEB">
      <w:pPr>
        <w:spacing w:after="0"/>
        <w:ind w:firstLine="708"/>
        <w:jc w:val="both"/>
        <w:rPr>
          <w:rFonts w:cstheme="minorHAnsi"/>
          <w:sz w:val="22"/>
          <w:szCs w:val="22"/>
        </w:rPr>
      </w:pPr>
      <w:r w:rsidRPr="00070BEB">
        <w:rPr>
          <w:rFonts w:cstheme="minorHAnsi"/>
          <w:sz w:val="22"/>
          <w:szCs w:val="22"/>
        </w:rPr>
        <w:t>Za vrijeme trajanja privremenog zatvaranja promet će biti preusmjeren obilaznim pravc</w:t>
      </w:r>
      <w:r w:rsidR="004C40B0">
        <w:rPr>
          <w:rFonts w:cstheme="minorHAnsi"/>
          <w:sz w:val="22"/>
          <w:szCs w:val="22"/>
        </w:rPr>
        <w:t>ima</w:t>
      </w:r>
      <w:r w:rsidRPr="00070BEB">
        <w:rPr>
          <w:rFonts w:cstheme="minorHAnsi"/>
          <w:sz w:val="22"/>
          <w:szCs w:val="22"/>
        </w:rPr>
        <w:t>.</w:t>
      </w:r>
    </w:p>
    <w:p w14:paraId="630E3913" w14:textId="77777777" w:rsidR="00EC1CBA" w:rsidRPr="00070BEB" w:rsidRDefault="00EC1CBA" w:rsidP="00070BEB">
      <w:pPr>
        <w:spacing w:after="0"/>
        <w:jc w:val="center"/>
        <w:rPr>
          <w:rFonts w:cstheme="minorHAnsi"/>
          <w:sz w:val="22"/>
          <w:szCs w:val="22"/>
        </w:rPr>
      </w:pPr>
      <w:r w:rsidRPr="00070BEB">
        <w:rPr>
          <w:rFonts w:cstheme="minorHAnsi"/>
          <w:sz w:val="22"/>
          <w:szCs w:val="22"/>
        </w:rPr>
        <w:t>IV.</w:t>
      </w:r>
    </w:p>
    <w:p w14:paraId="2524952C" w14:textId="2B6E5C21" w:rsidR="00070BEB" w:rsidRPr="00070BEB" w:rsidRDefault="004C40B0" w:rsidP="00070BEB">
      <w:pPr>
        <w:spacing w:after="0"/>
        <w:ind w:firstLine="708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Izvoditelj radova</w:t>
      </w:r>
      <w:r w:rsidR="00EC1CBA" w:rsidRPr="00070BEB">
        <w:rPr>
          <w:rFonts w:cstheme="minorHAnsi"/>
          <w:sz w:val="22"/>
          <w:szCs w:val="22"/>
        </w:rPr>
        <w:t xml:space="preserve"> dužan je prije početka zatvaranja postaviti i održavati privremenu prometnu signalizaciju sukladno važećim propisima te osigurati sigurno odvijanje prometa na obilaznim pravcima tijekom trajanja </w:t>
      </w:r>
      <w:r>
        <w:rPr>
          <w:rFonts w:cstheme="minorHAnsi"/>
          <w:sz w:val="22"/>
          <w:szCs w:val="22"/>
        </w:rPr>
        <w:t>radova</w:t>
      </w:r>
      <w:r w:rsidR="00EC1CBA" w:rsidRPr="00070BEB">
        <w:rPr>
          <w:rFonts w:cstheme="minorHAnsi"/>
          <w:sz w:val="22"/>
          <w:szCs w:val="22"/>
        </w:rPr>
        <w:t xml:space="preserve">. Po završetku </w:t>
      </w:r>
      <w:r>
        <w:rPr>
          <w:rFonts w:cstheme="minorHAnsi"/>
          <w:sz w:val="22"/>
          <w:szCs w:val="22"/>
        </w:rPr>
        <w:t>radova</w:t>
      </w:r>
      <w:r w:rsidR="00EC1CBA" w:rsidRPr="00070BEB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>izvoditelj</w:t>
      </w:r>
      <w:r w:rsidR="00EC1CBA" w:rsidRPr="00070BEB">
        <w:rPr>
          <w:rFonts w:cstheme="minorHAnsi"/>
          <w:sz w:val="22"/>
          <w:szCs w:val="22"/>
        </w:rPr>
        <w:t xml:space="preserve"> je obvezan odmah ukloniti privremenu prometnu signalizaciju i omogućiti ponovno normalno odvijanje prometa.</w:t>
      </w:r>
    </w:p>
    <w:p w14:paraId="2A54182B" w14:textId="77777777" w:rsidR="00070BEB" w:rsidRPr="00070BEB" w:rsidRDefault="00EC1CBA" w:rsidP="00070BEB">
      <w:pPr>
        <w:spacing w:after="0"/>
        <w:jc w:val="center"/>
        <w:rPr>
          <w:rFonts w:cstheme="minorHAnsi"/>
          <w:sz w:val="22"/>
          <w:szCs w:val="22"/>
        </w:rPr>
      </w:pPr>
      <w:r w:rsidRPr="00070BEB">
        <w:rPr>
          <w:rFonts w:cstheme="minorHAnsi"/>
          <w:sz w:val="22"/>
          <w:szCs w:val="22"/>
        </w:rPr>
        <w:t>V.</w:t>
      </w:r>
    </w:p>
    <w:p w14:paraId="780CD4A9" w14:textId="4EFE6584" w:rsidR="00070BEB" w:rsidRPr="00070BEB" w:rsidRDefault="00070BEB" w:rsidP="00070BEB">
      <w:pPr>
        <w:spacing w:after="0"/>
        <w:ind w:firstLine="708"/>
        <w:jc w:val="both"/>
        <w:rPr>
          <w:rFonts w:cstheme="minorHAnsi"/>
          <w:sz w:val="22"/>
          <w:szCs w:val="22"/>
        </w:rPr>
      </w:pPr>
      <w:r w:rsidRPr="00070BEB">
        <w:rPr>
          <w:rFonts w:cstheme="minorHAns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2D82795" wp14:editId="4F0A3E4B">
                <wp:simplePos x="0" y="0"/>
                <wp:positionH relativeFrom="column">
                  <wp:posOffset>3674110</wp:posOffset>
                </wp:positionH>
                <wp:positionV relativeFrom="paragraph">
                  <wp:posOffset>175260</wp:posOffset>
                </wp:positionV>
                <wp:extent cx="2360930" cy="1404620"/>
                <wp:effectExtent l="0" t="0" r="9525" b="9525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0E24C9" w14:textId="12989011" w:rsidR="00070BEB" w:rsidRDefault="00070BEB" w:rsidP="00070BEB">
                            <w:pPr>
                              <w:spacing w:after="0"/>
                              <w:jc w:val="center"/>
                            </w:pPr>
                            <w:r>
                              <w:t>Općinska načelnica</w:t>
                            </w:r>
                          </w:p>
                          <w:p w14:paraId="6105B59D" w14:textId="40832ACC" w:rsidR="00070BEB" w:rsidRDefault="00070BEB" w:rsidP="00070BEB">
                            <w:pPr>
                              <w:spacing w:after="0"/>
                              <w:jc w:val="center"/>
                            </w:pPr>
                            <w:r>
                              <w:t>Općine Jakovlje</w:t>
                            </w:r>
                          </w:p>
                          <w:p w14:paraId="405283E1" w14:textId="77777777" w:rsidR="00070BEB" w:rsidRDefault="00070BEB" w:rsidP="00070BEB">
                            <w:pPr>
                              <w:spacing w:after="0"/>
                              <w:jc w:val="center"/>
                            </w:pPr>
                          </w:p>
                          <w:p w14:paraId="0BF9EB1E" w14:textId="0AE9A848" w:rsidR="00070BEB" w:rsidRDefault="00070BEB" w:rsidP="00070BEB">
                            <w:pPr>
                              <w:spacing w:after="0"/>
                              <w:jc w:val="center"/>
                            </w:pPr>
                            <w:r>
                              <w:t>Sanja Borovec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2D82795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left:0;text-align:left;margin-left:289.3pt;margin-top:13.8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" stroked="f">
                <v:textbox style="mso-fit-shape-to-text:t">
                  <w:txbxContent>
                    <w:p w14:paraId="6D0E24C9" w14:textId="12989011" w:rsidR="00070BEB" w:rsidRDefault="00070BEB" w:rsidP="00070BEB">
                      <w:pPr>
                        <w:spacing w:after="0"/>
                        <w:jc w:val="center"/>
                      </w:pPr>
                      <w:r>
                        <w:t>Općinska načelnica</w:t>
                      </w:r>
                    </w:p>
                    <w:p w14:paraId="6105B59D" w14:textId="40832ACC" w:rsidR="00070BEB" w:rsidRDefault="00070BEB" w:rsidP="00070BEB">
                      <w:pPr>
                        <w:spacing w:after="0"/>
                        <w:jc w:val="center"/>
                      </w:pPr>
                      <w:r>
                        <w:t>Općine Jakovlje</w:t>
                      </w:r>
                    </w:p>
                    <w:p w14:paraId="405283E1" w14:textId="77777777" w:rsidR="00070BEB" w:rsidRDefault="00070BEB" w:rsidP="00070BEB">
                      <w:pPr>
                        <w:spacing w:after="0"/>
                        <w:jc w:val="center"/>
                      </w:pPr>
                    </w:p>
                    <w:p w14:paraId="0BF9EB1E" w14:textId="0AE9A848" w:rsidR="00070BEB" w:rsidRDefault="00070BEB" w:rsidP="00070BEB">
                      <w:pPr>
                        <w:spacing w:after="0"/>
                        <w:jc w:val="center"/>
                      </w:pPr>
                      <w:r>
                        <w:t>Sanja Borovec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C1CBA" w:rsidRPr="00070BEB">
        <w:rPr>
          <w:rFonts w:cstheme="minorHAnsi"/>
          <w:sz w:val="22"/>
          <w:szCs w:val="22"/>
        </w:rPr>
        <w:t>Ova Odluka stupa na snagu danom donošenja.</w:t>
      </w:r>
    </w:p>
    <w:p w14:paraId="0C88AD66" w14:textId="1657BE4A" w:rsidR="00070BEB" w:rsidRPr="00070BEB" w:rsidRDefault="00070BEB" w:rsidP="00070BEB">
      <w:pPr>
        <w:spacing w:after="0"/>
        <w:ind w:firstLine="708"/>
        <w:rPr>
          <w:rFonts w:cstheme="minorHAnsi"/>
          <w:sz w:val="22"/>
          <w:szCs w:val="22"/>
        </w:rPr>
      </w:pPr>
    </w:p>
    <w:p w14:paraId="6F23E3E9" w14:textId="18E99366" w:rsidR="00070BEB" w:rsidRPr="00070BEB" w:rsidRDefault="00070BEB" w:rsidP="00070BEB">
      <w:pPr>
        <w:spacing w:after="0"/>
        <w:ind w:firstLine="708"/>
        <w:rPr>
          <w:rFonts w:cstheme="minorHAnsi"/>
          <w:sz w:val="22"/>
          <w:szCs w:val="22"/>
        </w:rPr>
      </w:pPr>
    </w:p>
    <w:p w14:paraId="50FD92BA" w14:textId="46E15ECB" w:rsidR="00EC1CBA" w:rsidRDefault="00EC1CBA" w:rsidP="00070BEB">
      <w:pPr>
        <w:spacing w:after="0"/>
        <w:ind w:firstLine="708"/>
        <w:jc w:val="right"/>
        <w:rPr>
          <w:rFonts w:cstheme="minorHAnsi"/>
          <w:sz w:val="22"/>
          <w:szCs w:val="22"/>
        </w:rPr>
      </w:pPr>
      <w:r w:rsidRPr="00070BEB">
        <w:rPr>
          <w:rFonts w:cstheme="minorHAnsi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A697FDD" w14:textId="77777777" w:rsidR="00070BEB" w:rsidRPr="00070BEB" w:rsidRDefault="00070BEB" w:rsidP="00070BEB">
      <w:pPr>
        <w:rPr>
          <w:rFonts w:cstheme="minorHAnsi"/>
          <w:sz w:val="22"/>
          <w:szCs w:val="22"/>
        </w:rPr>
      </w:pPr>
    </w:p>
    <w:p w14:paraId="028D79DD" w14:textId="77777777" w:rsidR="00070BEB" w:rsidRDefault="00070BEB" w:rsidP="00070BEB">
      <w:pPr>
        <w:rPr>
          <w:rFonts w:cstheme="minorHAnsi"/>
          <w:sz w:val="22"/>
          <w:szCs w:val="22"/>
        </w:rPr>
      </w:pPr>
    </w:p>
    <w:p w14:paraId="02C7F24F" w14:textId="1A309BF6" w:rsidR="00070BEB" w:rsidRDefault="00070BEB" w:rsidP="00070BEB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Prilog:</w:t>
      </w:r>
    </w:p>
    <w:p w14:paraId="407DB0CB" w14:textId="5F62C225" w:rsidR="00070BEB" w:rsidRPr="009C3822" w:rsidRDefault="00070BEB" w:rsidP="00070BEB">
      <w:pPr>
        <w:pStyle w:val="Odlomakpopisa"/>
        <w:numPr>
          <w:ilvl w:val="0"/>
          <w:numId w:val="1"/>
        </w:num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Skica </w:t>
      </w:r>
      <w:r w:rsidR="009C3822">
        <w:rPr>
          <w:rFonts w:cstheme="minorHAnsi"/>
          <w:sz w:val="22"/>
          <w:szCs w:val="22"/>
        </w:rPr>
        <w:t>dionice</w:t>
      </w:r>
      <w:r>
        <w:rPr>
          <w:rFonts w:cstheme="minorHAnsi"/>
          <w:sz w:val="22"/>
          <w:szCs w:val="22"/>
        </w:rPr>
        <w:t>.</w:t>
      </w:r>
    </w:p>
    <w:p w14:paraId="273DB0AF" w14:textId="77777777" w:rsidR="00070BEB" w:rsidRDefault="00070BEB" w:rsidP="00070BEB">
      <w:pPr>
        <w:rPr>
          <w:rFonts w:cstheme="minorHAnsi"/>
          <w:sz w:val="22"/>
          <w:szCs w:val="22"/>
        </w:rPr>
      </w:pPr>
    </w:p>
    <w:p w14:paraId="6EFE70FF" w14:textId="1CC70413" w:rsidR="00070BEB" w:rsidRDefault="00070BEB" w:rsidP="00070BEB">
      <w:pPr>
        <w:rPr>
          <w:rFonts w:cstheme="minorHAnsi"/>
          <w:noProof/>
          <w:sz w:val="22"/>
          <w:szCs w:val="22"/>
        </w:rPr>
      </w:pPr>
    </w:p>
    <w:p w14:paraId="44D88BB5" w14:textId="77777777" w:rsidR="009C3822" w:rsidRDefault="009C3822" w:rsidP="00070BEB">
      <w:pPr>
        <w:rPr>
          <w:rFonts w:cstheme="minorHAnsi"/>
          <w:noProof/>
          <w:sz w:val="22"/>
          <w:szCs w:val="22"/>
        </w:rPr>
      </w:pPr>
    </w:p>
    <w:p w14:paraId="40CC856F" w14:textId="2B25A476" w:rsidR="009C3822" w:rsidRPr="00070BEB" w:rsidRDefault="009C3822" w:rsidP="00070BEB">
      <w:pPr>
        <w:rPr>
          <w:rFonts w:cstheme="minorHAnsi"/>
          <w:sz w:val="22"/>
          <w:szCs w:val="22"/>
        </w:rPr>
      </w:pPr>
      <w:r w:rsidRPr="009C3822">
        <w:rPr>
          <w:rFonts w:cstheme="minorHAnsi"/>
          <w:sz w:val="22"/>
          <w:szCs w:val="22"/>
        </w:rPr>
        <w:lastRenderedPageBreak/>
        <w:drawing>
          <wp:inline distT="0" distB="0" distL="0" distR="0" wp14:anchorId="5E2306FA" wp14:editId="42D9E5DA">
            <wp:extent cx="6120130" cy="6402705"/>
            <wp:effectExtent l="0" t="0" r="0" b="0"/>
            <wp:docPr id="73723716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23716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40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C3822" w:rsidRPr="00070BEB" w:rsidSect="00070BEB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F563F"/>
    <w:multiLevelType w:val="hybridMultilevel"/>
    <w:tmpl w:val="DF3EFD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5034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9AA"/>
    <w:rsid w:val="00070BEB"/>
    <w:rsid w:val="002C4402"/>
    <w:rsid w:val="004C40B0"/>
    <w:rsid w:val="00573ECA"/>
    <w:rsid w:val="00633EF1"/>
    <w:rsid w:val="008C4155"/>
    <w:rsid w:val="00903DA8"/>
    <w:rsid w:val="009C3822"/>
    <w:rsid w:val="00B629AA"/>
    <w:rsid w:val="00B87770"/>
    <w:rsid w:val="00BD6ED4"/>
    <w:rsid w:val="00E97BB2"/>
    <w:rsid w:val="00EC1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B80F0"/>
  <w15:chartTrackingRefBased/>
  <w15:docId w15:val="{53F573EB-9982-4D2C-9923-BD7935A4A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B629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629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629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629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629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629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629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629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629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629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629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629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629A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629AA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629A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629A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629A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629A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629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629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629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629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629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629A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629A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629A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629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629AA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629A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Ječmenjak</dc:creator>
  <cp:keywords/>
  <dc:description/>
  <cp:lastModifiedBy>Milan Ječmenjak</cp:lastModifiedBy>
  <cp:revision>4</cp:revision>
  <cp:lastPrinted>2026-10-23T06:42:00Z</cp:lastPrinted>
  <dcterms:created xsi:type="dcterms:W3CDTF">2026-10-23T06:25:00Z</dcterms:created>
  <dcterms:modified xsi:type="dcterms:W3CDTF">2026-10-23T07:24:00Z</dcterms:modified>
</cp:coreProperties>
</file>